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49" w:rsidRPr="00EC272A" w:rsidRDefault="00651B49" w:rsidP="0055217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EC272A">
        <w:rPr>
          <w:rStyle w:val="Strong"/>
          <w:rFonts w:ascii="Arial" w:hAnsi="Arial" w:cs="Arial"/>
        </w:rPr>
        <w:t>ИНСТРУКЦИЯ</w:t>
      </w:r>
    </w:p>
    <w:p w:rsidR="00651B49" w:rsidRPr="00EC272A" w:rsidRDefault="00651B49" w:rsidP="0055217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EC272A">
        <w:rPr>
          <w:rStyle w:val="Strong"/>
          <w:rFonts w:ascii="Arial" w:hAnsi="Arial" w:cs="Arial"/>
        </w:rPr>
        <w:t xml:space="preserve">ПО ПРИМЕНЕНИЮ </w:t>
      </w:r>
      <w:r>
        <w:rPr>
          <w:rStyle w:val="Strong"/>
          <w:rFonts w:ascii="Arial" w:hAnsi="Arial" w:cs="Arial"/>
        </w:rPr>
        <w:t xml:space="preserve">ВЕТЕРИНАРНОГО </w:t>
      </w:r>
      <w:r w:rsidRPr="00EC272A">
        <w:rPr>
          <w:rStyle w:val="Strong"/>
          <w:rFonts w:ascii="Arial" w:hAnsi="Arial" w:cs="Arial"/>
        </w:rPr>
        <w:t>ПРЕПАРАТА</w:t>
      </w:r>
    </w:p>
    <w:p w:rsidR="00651B49" w:rsidRDefault="00651B49" w:rsidP="00552171">
      <w:pPr>
        <w:spacing w:after="0" w:line="240" w:lineRule="auto"/>
        <w:ind w:firstLine="720"/>
        <w:rPr>
          <w:rStyle w:val="-"/>
          <w:rFonts w:ascii="Arial" w:hAnsi="Arial" w:cs="Arial"/>
          <w:b/>
          <w:bCs/>
          <w:color w:val="auto"/>
          <w:sz w:val="24"/>
          <w:szCs w:val="24"/>
          <w:u w:val="none"/>
          <w:lang w:eastAsia="ru-RU"/>
        </w:rPr>
      </w:pPr>
    </w:p>
    <w:p w:rsidR="00651B49" w:rsidRDefault="00651B49" w:rsidP="0055217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52171">
        <w:rPr>
          <w:rStyle w:val="-"/>
          <w:rFonts w:ascii="Arial" w:hAnsi="Arial" w:cs="Arial"/>
          <w:b/>
          <w:bCs/>
          <w:color w:val="auto"/>
          <w:sz w:val="24"/>
          <w:szCs w:val="24"/>
          <w:u w:val="none"/>
          <w:lang w:eastAsia="ru-RU"/>
        </w:rPr>
        <w:t>СЕДАМИДИН</w:t>
      </w:r>
      <w:r>
        <w:rPr>
          <w:rStyle w:val="-"/>
          <w:rFonts w:ascii="Arial" w:hAnsi="Arial" w:cs="Arial"/>
          <w:color w:val="auto"/>
          <w:sz w:val="24"/>
          <w:szCs w:val="24"/>
          <w:u w:val="none"/>
          <w:lang w:eastAsia="ru-RU"/>
        </w:rPr>
        <w:t xml:space="preserve"> -</w:t>
      </w:r>
      <w:r w:rsidRPr="00552171">
        <w:rPr>
          <w:rStyle w:val="-"/>
          <w:rFonts w:ascii="Arial" w:hAnsi="Arial" w:cs="Arial"/>
          <w:color w:val="auto"/>
          <w:sz w:val="24"/>
          <w:szCs w:val="24"/>
          <w:u w:val="none"/>
          <w:lang w:eastAsia="ru-RU"/>
        </w:rPr>
        <w:t xml:space="preserve"> </w:t>
      </w:r>
      <w:r>
        <w:rPr>
          <w:rStyle w:val="-"/>
          <w:rFonts w:ascii="Arial" w:hAnsi="Arial" w:cs="Arial"/>
          <w:color w:val="auto"/>
          <w:sz w:val="24"/>
          <w:szCs w:val="24"/>
          <w:u w:val="none"/>
          <w:lang w:eastAsia="ru-RU"/>
        </w:rPr>
        <w:t xml:space="preserve">средство </w:t>
      </w: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>седативного эффекта и аналгезии у собак и кошек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651B49" w:rsidRDefault="00651B49" w:rsidP="0055217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51B49" w:rsidRPr="00552171" w:rsidRDefault="00651B49" w:rsidP="0055217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5217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СОСТАВ И ФОРМА ВЫПУСКА</w:t>
      </w:r>
    </w:p>
    <w:p w:rsidR="00651B49" w:rsidRPr="00552171" w:rsidRDefault="00651B49" w:rsidP="00552171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>Седамидин содержит в 1 мл в качестве действующего вещества медетомидина гидрохлорид — 1 мг, а в качестве вспомогательных веществ: натрия хлорид, метилларагидроксибензоат, пропилпарагидроксибензоат и воду для инъекций.</w:t>
      </w:r>
    </w:p>
    <w:p w:rsidR="00651B49" w:rsidRPr="00552171" w:rsidRDefault="00651B49" w:rsidP="0055217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>Выпускают препарат расфасованным по 10 мл в стеклянные флаконы, герметично укупоренные резиновыми пробками, обкатанные алюминиевыми колпачками.</w:t>
      </w:r>
    </w:p>
    <w:p w:rsidR="00651B49" w:rsidRPr="00552171" w:rsidRDefault="00651B49" w:rsidP="00552171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51B49" w:rsidRPr="00552171" w:rsidRDefault="00651B49" w:rsidP="00552171">
      <w:pPr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55217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ФАРМАКОЛОГИЧЕСКИЕ СВОЙСТВА</w:t>
      </w:r>
    </w:p>
    <w:p w:rsidR="00651B49" w:rsidRPr="00552171" w:rsidRDefault="00651B49" w:rsidP="00552171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 xml:space="preserve">Седамидин относится к препаратам группы </w:t>
      </w:r>
      <w:r>
        <w:rPr>
          <w:rFonts w:ascii="Arial" w:hAnsi="Arial" w:cs="Arial"/>
          <w:color w:val="auto"/>
        </w:rPr>
        <w:t>альфа</w:t>
      </w: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 xml:space="preserve">2-агонистов, обладающим седативным действием. Медетомидин является синтетическим ненаркотическим агонистом адренергических </w:t>
      </w:r>
      <w:r>
        <w:rPr>
          <w:rFonts w:ascii="Arial" w:hAnsi="Arial" w:cs="Arial"/>
          <w:color w:val="auto"/>
        </w:rPr>
        <w:t>альфа2</w:t>
      </w: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 xml:space="preserve"> -рецепторов, основной эффект которого заключается в торможении передачи нервных импульсов в адренергических синапсах за счет конкуренции с норадреналином. Под действием препарата у животных наблюдается угнетение ЦНС и повышение болевого порока.</w:t>
      </w:r>
    </w:p>
    <w:p w:rsidR="00651B49" w:rsidRPr="00552171" w:rsidRDefault="00651B49" w:rsidP="00552171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>Медетомидин быстро всасывается и распределяется в организме после внутримышечной инъекции, концентрация препарата в крови достигает максимума через 15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>30 минут. От 85% до 90% препарата связывается с белками сыворотки крови. Медетомидин окисляется в печени, небольшая часть метилируется в почках. Большинство метаболитов препарата выводится с мочой. Период полувыведения 1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>2 часа.</w:t>
      </w:r>
    </w:p>
    <w:p w:rsidR="00651B49" w:rsidRPr="00552171" w:rsidRDefault="00651B49" w:rsidP="00552171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>Седамидин по степени воздействия на организм относится к малоопасным веществам (4 класс опасности) по ГОСТ 12.1.007-76.</w:t>
      </w:r>
    </w:p>
    <w:p w:rsidR="00651B49" w:rsidRDefault="00651B49" w:rsidP="00552171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51B49" w:rsidRPr="00552171" w:rsidRDefault="00651B49" w:rsidP="00552171">
      <w:pPr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55217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ПОКАЗАНИЯ</w:t>
      </w:r>
    </w:p>
    <w:p w:rsidR="00651B49" w:rsidRPr="00552171" w:rsidRDefault="00651B49" w:rsidP="00552171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>Предназначен для получения седативного эффекта и аналгезии у собак и кошек при различных хирургических операциях и клинических исследованиях, а также для предупреждения агрессивности животных.</w:t>
      </w:r>
    </w:p>
    <w:p w:rsidR="00651B49" w:rsidRDefault="00651B49" w:rsidP="00552171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51B49" w:rsidRPr="00552171" w:rsidRDefault="00651B49" w:rsidP="00552171">
      <w:pPr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55217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ДОЗЫ И СПОСОБ ПРИМЕНЕНИЯ</w:t>
      </w:r>
    </w:p>
    <w:p w:rsidR="00651B49" w:rsidRPr="00552171" w:rsidRDefault="00651B49" w:rsidP="00552171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>Седамидин вводят собакам внутримышечно, внутривенно или подкожно; кошкам внутримышечно или подкожно в следующих дозах:</w:t>
      </w:r>
    </w:p>
    <w:p w:rsidR="00651B49" w:rsidRPr="00552171" w:rsidRDefault="00651B49" w:rsidP="00552171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>для достижения седативного эффекта и аналгезии:</w:t>
      </w:r>
    </w:p>
    <w:p w:rsidR="00651B49" w:rsidRPr="00552171" w:rsidRDefault="00651B49" w:rsidP="00552171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>– собакам 0,1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 xml:space="preserve">0,8 мл препарата на 10 кг массы животного, что соответствует </w:t>
      </w:r>
      <w:r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>10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>80 мг медетомидина на 1 кг массы животного.</w:t>
      </w:r>
    </w:p>
    <w:p w:rsidR="00651B49" w:rsidRPr="00552171" w:rsidRDefault="00651B49" w:rsidP="00552171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>– кошкам 0,05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 xml:space="preserve">0,15 мл препарата на 1 кг массы животного, что соответствует </w:t>
      </w:r>
      <w:r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>50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>150 мкг медетомидина на 1 кг массы животного.</w:t>
      </w:r>
    </w:p>
    <w:p w:rsidR="00651B49" w:rsidRPr="00552171" w:rsidRDefault="00651B49" w:rsidP="00552171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>Для поддержания седативного и анальгезирующего действия препарат можно вводить повторно, но через 10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>15 минут после первого введения.</w:t>
      </w:r>
    </w:p>
    <w:p w:rsidR="00651B49" w:rsidRPr="00552171" w:rsidRDefault="00651B49" w:rsidP="00552171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>Степень седативного действия Седамидина можно регулировать, подбирая дозу препарата в зависимости от требуемого эффекта, индивидуальных особенностей и породы животного.</w:t>
      </w:r>
    </w:p>
    <w:p w:rsidR="00651B49" w:rsidRDefault="00651B49" w:rsidP="00552171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51B49" w:rsidRPr="00552171" w:rsidRDefault="00651B49" w:rsidP="0055217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5217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ПРОТИВОПОКАЗАНИЯ</w:t>
      </w:r>
    </w:p>
    <w:p w:rsidR="00651B49" w:rsidRPr="00552171" w:rsidRDefault="00651B49" w:rsidP="00552171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>Лекарственный препарат не предназначен для применения продуктивным животным.</w:t>
      </w:r>
    </w:p>
    <w:p w:rsidR="00651B49" w:rsidRDefault="00651B49" w:rsidP="00552171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51B49" w:rsidRPr="00552171" w:rsidRDefault="00651B49" w:rsidP="0055217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5217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ОСОБЫЕ УКАЗАНИЯ</w:t>
      </w:r>
    </w:p>
    <w:p w:rsidR="00651B49" w:rsidRPr="00552171" w:rsidRDefault="00651B49" w:rsidP="00552171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>При работе с препаратом следует соблюдать общие правила личной гигиены и техники безопасности, предусмотренные при работе с лекарственными препаратами. По окончании работы руки следует вымыть теплой водой с мылом. При случайном контакте лекарственного препарата с кожей или слизистыми оболочками глаз, их необходимо промыть большим количеством воды. Людям с гиперчувствительностью к компонентам Седамидина следует избегать прямого контакта с лекарственным препаратом. В случае появления аллергических реакций или при случайном попадании препарата в организм человека следует немедленно обратиться в медицинское учреждение (при себе иметь инструкцию по применению или этикетку).</w:t>
      </w:r>
    </w:p>
    <w:p w:rsidR="00651B49" w:rsidRPr="00552171" w:rsidRDefault="00651B49" w:rsidP="0055217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>Пустые флаконы из-под лекарственного препарата запрещается использовать для бытовых целей, они подлежат утилизации с бытовыми отходами.</w:t>
      </w:r>
    </w:p>
    <w:p w:rsidR="00651B49" w:rsidRDefault="00651B49" w:rsidP="00552171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51B49" w:rsidRPr="00552171" w:rsidRDefault="00651B49" w:rsidP="00552171">
      <w:pPr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55217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УСЛОВИЯ ХРАНЕНИЯ</w:t>
      </w:r>
    </w:p>
    <w:p w:rsidR="00651B49" w:rsidRDefault="00651B49" w:rsidP="00552171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52171">
        <w:rPr>
          <w:rFonts w:ascii="Arial" w:hAnsi="Arial" w:cs="Arial"/>
          <w:color w:val="000000"/>
          <w:sz w:val="24"/>
          <w:szCs w:val="24"/>
          <w:lang w:eastAsia="ru-RU"/>
        </w:rPr>
        <w:t>С предосторожностью (список Б). В закрытой упаковке производителя, в сухом, защищенном от прямых солнечных лучей, недоступном для детей и животных месте. Отдельно от пищевых продуктов и кормов при температуре не выше 25 С. Срок годности — 24 месяца со дня изготовления. После вскрытия флакона, при условии соблюдения правил асептики и указанных условий хранения, препарат можно использовать в течение 28 дней.</w:t>
      </w:r>
    </w:p>
    <w:p w:rsidR="00651B49" w:rsidRDefault="00651B49" w:rsidP="00552171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51B49" w:rsidRPr="006E6C12" w:rsidRDefault="00651B49" w:rsidP="00552171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Страна производитель</w:t>
      </w:r>
      <w:r w:rsidRPr="006E6C12">
        <w:rPr>
          <w:rFonts w:ascii="Arial" w:hAnsi="Arial" w:cs="Arial"/>
          <w:color w:val="000000"/>
          <w:sz w:val="24"/>
          <w:szCs w:val="24"/>
          <w:lang w:eastAsia="ru-RU"/>
        </w:rPr>
        <w:t xml:space="preserve">: </w:t>
      </w:r>
      <w:r w:rsidRPr="006E6C12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Республика Беларусь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51B49" w:rsidRPr="00CA482E" w:rsidRDefault="00651B49" w:rsidP="00552171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51B49" w:rsidRPr="00CA482E" w:rsidRDefault="00651B49" w:rsidP="00552171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482E">
        <w:rPr>
          <w:rFonts w:ascii="Arial" w:hAnsi="Arial" w:cs="Arial"/>
          <w:color w:val="393939"/>
          <w:sz w:val="24"/>
          <w:szCs w:val="24"/>
          <w:lang w:eastAsia="ru-RU"/>
        </w:rPr>
        <w:t>Номер регистрационного удостоверения</w:t>
      </w:r>
      <w:r>
        <w:rPr>
          <w:rFonts w:ascii="Arial" w:hAnsi="Arial" w:cs="Arial"/>
          <w:color w:val="393939"/>
          <w:sz w:val="24"/>
          <w:szCs w:val="24"/>
          <w:lang w:eastAsia="ru-RU"/>
        </w:rPr>
        <w:t xml:space="preserve"> </w:t>
      </w:r>
      <w:r w:rsidRPr="00CA482E">
        <w:rPr>
          <w:rFonts w:ascii="Arial" w:hAnsi="Arial" w:cs="Arial"/>
          <w:color w:val="393939"/>
          <w:sz w:val="24"/>
          <w:szCs w:val="24"/>
          <w:u w:val="single"/>
          <w:lang w:eastAsia="ru-RU"/>
        </w:rPr>
        <w:t>32-3-11.15-2845№ПВР-3-11.15/03199</w:t>
      </w:r>
    </w:p>
    <w:p w:rsidR="00651B49" w:rsidRPr="00CA482E" w:rsidRDefault="00651B49" w:rsidP="0055217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651B49" w:rsidRPr="00CA482E" w:rsidSect="00552171">
      <w:pgSz w:w="11906" w:h="16838"/>
      <w:pgMar w:top="567" w:right="567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5E0"/>
    <w:rsid w:val="002865E0"/>
    <w:rsid w:val="004257B9"/>
    <w:rsid w:val="00466145"/>
    <w:rsid w:val="00552171"/>
    <w:rsid w:val="00563E69"/>
    <w:rsid w:val="005B3ADA"/>
    <w:rsid w:val="00651B49"/>
    <w:rsid w:val="006B448B"/>
    <w:rsid w:val="006E6C12"/>
    <w:rsid w:val="00C162D1"/>
    <w:rsid w:val="00C64714"/>
    <w:rsid w:val="00CA482E"/>
    <w:rsid w:val="00DD1ACE"/>
    <w:rsid w:val="00E53F3C"/>
    <w:rsid w:val="00EC272A"/>
    <w:rsid w:val="00FA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E0"/>
    <w:pPr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2865E0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2865E0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865E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0AF6"/>
    <w:rPr>
      <w:color w:val="00000A"/>
      <w:lang w:eastAsia="en-US"/>
    </w:rPr>
  </w:style>
  <w:style w:type="paragraph" w:styleId="List">
    <w:name w:val="List"/>
    <w:basedOn w:val="BodyText"/>
    <w:uiPriority w:val="99"/>
    <w:rsid w:val="002865E0"/>
  </w:style>
  <w:style w:type="paragraph" w:styleId="Title">
    <w:name w:val="Title"/>
    <w:basedOn w:val="Normal"/>
    <w:link w:val="TitleChar"/>
    <w:uiPriority w:val="99"/>
    <w:qFormat/>
    <w:rsid w:val="002865E0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A0AF6"/>
    <w:rPr>
      <w:rFonts w:ascii="Cambria" w:hAnsi="Cambria" w:cs="Cambria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466145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2865E0"/>
    <w:pPr>
      <w:suppressLineNumbers/>
    </w:pPr>
  </w:style>
  <w:style w:type="paragraph" w:styleId="NormalWeb">
    <w:name w:val="Normal (Web)"/>
    <w:basedOn w:val="Normal"/>
    <w:uiPriority w:val="99"/>
    <w:rsid w:val="00552171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552171"/>
    <w:rPr>
      <w:b/>
      <w:bCs/>
    </w:rPr>
  </w:style>
  <w:style w:type="character" w:styleId="Hyperlink">
    <w:name w:val="Hyperlink"/>
    <w:basedOn w:val="DefaultParagraphFont"/>
    <w:uiPriority w:val="99"/>
    <w:rsid w:val="006E6C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6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580</Words>
  <Characters>3307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8</cp:revision>
  <dcterms:created xsi:type="dcterms:W3CDTF">2018-01-24T08:35:00Z</dcterms:created>
  <dcterms:modified xsi:type="dcterms:W3CDTF">2018-05-18T09:18:00Z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